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A" w:rsidRDefault="00A41535" w:rsidP="009867A9">
      <w:pPr>
        <w:pStyle w:val="ConsumerContentHeader"/>
        <w:sectPr w:rsidR="00015C1A" w:rsidSect="00FC2D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450" w:bottom="1440" w:left="540" w:header="450" w:footer="300" w:gutter="0"/>
          <w:cols w:space="720"/>
          <w:docGrid w:linePitch="360"/>
        </w:sectPr>
      </w:pPr>
      <w:r>
        <w:t>Minimize home-related risk with a policy and precautions</w:t>
      </w:r>
    </w:p>
    <w:p w:rsidR="00A41535" w:rsidRP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  <w:r w:rsidRPr="00A41535">
        <w:rPr>
          <w:rFonts w:ascii="Helvetica" w:eastAsia="Times New Roman" w:hAnsi="Helvetica" w:cs="Times New Roman"/>
          <w:sz w:val="24"/>
          <w:szCs w:val="24"/>
        </w:rPr>
        <w:lastRenderedPageBreak/>
        <w:t xml:space="preserve">Are you in the process of buying a new house? Are you planning on some summer renovations to your current home? If so, now is the perfect time to update your </w:t>
      </w:r>
      <w:proofErr w:type="gramStart"/>
      <w:r w:rsidRPr="00A41535">
        <w:rPr>
          <w:rFonts w:ascii="Helvetica" w:eastAsia="Times New Roman" w:hAnsi="Helvetica" w:cs="Times New Roman"/>
          <w:sz w:val="24"/>
          <w:szCs w:val="24"/>
        </w:rPr>
        <w:t>homeowners</w:t>
      </w:r>
      <w:proofErr w:type="gramEnd"/>
      <w:r w:rsidRPr="00A41535">
        <w:rPr>
          <w:rFonts w:ascii="Helvetica" w:eastAsia="Times New Roman" w:hAnsi="Helvetica" w:cs="Times New Roman"/>
          <w:sz w:val="24"/>
          <w:szCs w:val="24"/>
        </w:rPr>
        <w:t xml:space="preserve"> policy. And while you’re protecting your home with a renewed policy, don’t forget to protect your home by taking a few extra precautions.</w:t>
      </w:r>
    </w:p>
    <w:p w:rsidR="00A41535" w:rsidRP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  <w:r w:rsidRPr="00A41535">
        <w:rPr>
          <w:rFonts w:ascii="Helvetica" w:eastAsia="Times New Roman" w:hAnsi="Helvetica" w:cs="Times New Roman"/>
          <w:sz w:val="24"/>
          <w:szCs w:val="24"/>
        </w:rPr>
        <w:t>Remember all exterior doors should be either metal or solid wood; keep all your doors and windows secured and locked. For doors, it is recommended to have a deadbolt, at least one inch long. If you have sliding glass doors, consider propping a piece of wood or a metal rod in the track to prevent it from being opened by force.</w:t>
      </w:r>
    </w:p>
    <w:p w:rsidR="00A41535" w:rsidRP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</w:p>
    <w:p w:rsid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</w:p>
    <w:p w:rsid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</w:p>
    <w:p w:rsid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</w:p>
    <w:p w:rsid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</w:p>
    <w:p w:rsidR="00A41535" w:rsidRP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  <w:r w:rsidRPr="00A41535">
        <w:rPr>
          <w:rFonts w:ascii="Helvetica" w:eastAsia="Times New Roman" w:hAnsi="Helvetica" w:cs="Times New Roman"/>
          <w:sz w:val="24"/>
          <w:szCs w:val="24"/>
        </w:rPr>
        <w:lastRenderedPageBreak/>
        <w:t>Other helpful tips for securing your home include: setting a few lights in your home on timers to go on and off at different times; keeping your hedges and any other landscaping properly trimmed; and positioning your valuable possessions, such as televisions and laptops, so they cannot be seen when a person looks in the window.</w:t>
      </w:r>
    </w:p>
    <w:p w:rsidR="00A41535" w:rsidRPr="00A41535" w:rsidRDefault="00A41535" w:rsidP="00A41535">
      <w:pPr>
        <w:spacing w:line="360" w:lineRule="auto"/>
        <w:rPr>
          <w:rFonts w:ascii="Helvetica" w:eastAsia="Times New Roman" w:hAnsi="Helvetica" w:cs="Times New Roman"/>
          <w:sz w:val="24"/>
          <w:szCs w:val="24"/>
        </w:rPr>
      </w:pPr>
      <w:r w:rsidRPr="00A41535">
        <w:rPr>
          <w:rFonts w:ascii="Helvetica" w:eastAsia="Times New Roman" w:hAnsi="Helvetica" w:cs="Times New Roman"/>
          <w:sz w:val="24"/>
          <w:szCs w:val="24"/>
        </w:rPr>
        <w:t xml:space="preserve"> While it’s important to secure your home, it’s equally important to have a back-up plan. That’s where we come in. We’ll make sure you have a </w:t>
      </w:r>
      <w:proofErr w:type="gramStart"/>
      <w:r w:rsidRPr="00A41535">
        <w:rPr>
          <w:rFonts w:ascii="Helvetica" w:eastAsia="Times New Roman" w:hAnsi="Helvetica" w:cs="Times New Roman"/>
          <w:sz w:val="24"/>
          <w:szCs w:val="24"/>
        </w:rPr>
        <w:t>homeowners</w:t>
      </w:r>
      <w:proofErr w:type="gramEnd"/>
      <w:r w:rsidRPr="00A41535">
        <w:rPr>
          <w:rFonts w:ascii="Helvetica" w:eastAsia="Times New Roman" w:hAnsi="Helvetica" w:cs="Times New Roman"/>
          <w:sz w:val="24"/>
          <w:szCs w:val="24"/>
        </w:rPr>
        <w:t xml:space="preserve"> policy that best fits your needs.</w:t>
      </w:r>
    </w:p>
    <w:p w:rsidR="009F211C" w:rsidRPr="008A4697" w:rsidRDefault="009F211C" w:rsidP="008A4697">
      <w:pPr>
        <w:rPr>
          <w:rFonts w:ascii="Helvetica" w:hAnsi="Helvetica"/>
          <w:sz w:val="24"/>
          <w:szCs w:val="24"/>
        </w:rPr>
      </w:pPr>
    </w:p>
    <w:sectPr w:rsidR="009F211C" w:rsidRPr="008A4697" w:rsidSect="00FC2DFF">
      <w:type w:val="continuous"/>
      <w:pgSz w:w="12240" w:h="15840"/>
      <w:pgMar w:top="1170" w:right="450" w:bottom="1710" w:left="540" w:header="450" w:footer="30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1C" w:rsidRDefault="00800B1C" w:rsidP="00015C1A">
      <w:pPr>
        <w:spacing w:after="0" w:line="240" w:lineRule="auto"/>
      </w:pPr>
      <w:r>
        <w:separator/>
      </w:r>
    </w:p>
  </w:endnote>
  <w:endnote w:type="continuationSeparator" w:id="0">
    <w:p w:rsidR="00800B1C" w:rsidRDefault="00800B1C" w:rsidP="000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ICG-Book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uturaICG-Light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0E" w:rsidRDefault="00857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A" w:rsidRDefault="0085750E" w:rsidP="00FD625B">
    <w:pPr>
      <w:pStyle w:val="Footer"/>
      <w:tabs>
        <w:tab w:val="left" w:pos="90"/>
      </w:tabs>
      <w:jc w:val="center"/>
    </w:pPr>
    <w:r>
      <w:rPr>
        <w:noProof/>
      </w:rPr>
      <w:drawing>
        <wp:inline distT="0" distB="0" distL="0" distR="0" wp14:anchorId="73A6434D" wp14:editId="212AD0B8">
          <wp:extent cx="3095625" cy="5905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0E" w:rsidRDefault="00857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1C" w:rsidRDefault="00800B1C" w:rsidP="00015C1A">
      <w:pPr>
        <w:spacing w:after="0" w:line="240" w:lineRule="auto"/>
      </w:pPr>
      <w:r>
        <w:separator/>
      </w:r>
    </w:p>
  </w:footnote>
  <w:footnote w:type="continuationSeparator" w:id="0">
    <w:p w:rsidR="00800B1C" w:rsidRDefault="00800B1C" w:rsidP="000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0E" w:rsidRDefault="00857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A" w:rsidRDefault="00015C1A" w:rsidP="00015C1A">
    <w:pPr>
      <w:autoSpaceDE w:val="0"/>
      <w:autoSpaceDN w:val="0"/>
      <w:adjustRightInd w:val="0"/>
      <w:spacing w:after="0" w:line="240" w:lineRule="auto"/>
      <w:jc w:val="center"/>
      <w:rPr>
        <w:rFonts w:ascii="Futura-CondensedLight" w:hAnsi="Futura-CondensedLight" w:cs="FuturaICG-Book"/>
        <w:sz w:val="24"/>
        <w:szCs w:val="24"/>
      </w:rPr>
    </w:pPr>
    <w:r w:rsidRPr="00015C1A">
      <w:rPr>
        <w:rFonts w:ascii="Futura-CondensedLight" w:hAnsi="Futura-CondensedLight" w:cs="FuturaICG-Book"/>
        <w:sz w:val="24"/>
        <w:szCs w:val="24"/>
      </w:rPr>
      <w:t xml:space="preserve">Content provided by PIA Management </w:t>
    </w:r>
    <w:r>
      <w:rPr>
        <w:rFonts w:ascii="Futura-CondensedLight" w:hAnsi="Futura-CondensedLight" w:cs="FuturaICG-Book"/>
        <w:sz w:val="24"/>
        <w:szCs w:val="24"/>
      </w:rPr>
      <w:t xml:space="preserve">Services </w:t>
    </w:r>
    <w:r w:rsidRPr="00015C1A">
      <w:rPr>
        <w:rFonts w:ascii="Futura-CondensedLight" w:hAnsi="Futura-CondensedLight" w:cs="FuturaICG-Book"/>
        <w:sz w:val="24"/>
        <w:szCs w:val="24"/>
      </w:rPr>
      <w:t>Inc.</w:t>
    </w:r>
  </w:p>
  <w:p w:rsidR="00077D32" w:rsidRPr="00015C1A" w:rsidRDefault="00077D32" w:rsidP="00015C1A">
    <w:pPr>
      <w:autoSpaceDE w:val="0"/>
      <w:autoSpaceDN w:val="0"/>
      <w:adjustRightInd w:val="0"/>
      <w:spacing w:after="0" w:line="240" w:lineRule="auto"/>
      <w:jc w:val="center"/>
      <w:rPr>
        <w:rFonts w:ascii="Futura-CondensedLight" w:hAnsi="Futura-CondensedLight" w:cs="FuturaICG-Book"/>
        <w:sz w:val="24"/>
        <w:szCs w:val="24"/>
      </w:rPr>
    </w:pPr>
    <w:r w:rsidRPr="00077D32">
      <w:rPr>
        <w:rFonts w:ascii="Futura-CondensedLight" w:hAnsi="Futura-CondensedLight"/>
      </w:rPr>
      <w:t>For use by PIA members, available as an exclusive PIA member benefit.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0E" w:rsidRDefault="00857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7"/>
    <w:rsid w:val="00015C1A"/>
    <w:rsid w:val="00077D32"/>
    <w:rsid w:val="00283040"/>
    <w:rsid w:val="002F309A"/>
    <w:rsid w:val="0034384C"/>
    <w:rsid w:val="003F095F"/>
    <w:rsid w:val="00460798"/>
    <w:rsid w:val="0052797F"/>
    <w:rsid w:val="005429E0"/>
    <w:rsid w:val="00602E8B"/>
    <w:rsid w:val="0067391C"/>
    <w:rsid w:val="00800B1C"/>
    <w:rsid w:val="0085750E"/>
    <w:rsid w:val="008A4697"/>
    <w:rsid w:val="008E48D8"/>
    <w:rsid w:val="009867A9"/>
    <w:rsid w:val="009F211C"/>
    <w:rsid w:val="00A41535"/>
    <w:rsid w:val="00A71E4D"/>
    <w:rsid w:val="00A85117"/>
    <w:rsid w:val="00B02C5E"/>
    <w:rsid w:val="00B63952"/>
    <w:rsid w:val="00B92A64"/>
    <w:rsid w:val="00CC34E1"/>
    <w:rsid w:val="00D25DBC"/>
    <w:rsid w:val="00E04019"/>
    <w:rsid w:val="00EA1450"/>
    <w:rsid w:val="00F76A11"/>
    <w:rsid w:val="00F86581"/>
    <w:rsid w:val="00FC2DFF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E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1A"/>
  </w:style>
  <w:style w:type="paragraph" w:styleId="Footer">
    <w:name w:val="footer"/>
    <w:basedOn w:val="Normal"/>
    <w:link w:val="Foot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1A"/>
  </w:style>
  <w:style w:type="paragraph" w:styleId="BalloonText">
    <w:name w:val="Balloon Text"/>
    <w:basedOn w:val="Normal"/>
    <w:link w:val="BalloonTextChar"/>
    <w:uiPriority w:val="99"/>
    <w:semiHidden/>
    <w:unhideWhenUsed/>
    <w:rsid w:val="0001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1A"/>
    <w:rPr>
      <w:rFonts w:ascii="Tahoma" w:hAnsi="Tahoma" w:cs="Tahoma"/>
      <w:sz w:val="16"/>
      <w:szCs w:val="16"/>
    </w:rPr>
  </w:style>
  <w:style w:type="paragraph" w:customStyle="1" w:styleId="ConsumerContentHeader">
    <w:name w:val="Consumer Content Header"/>
    <w:basedOn w:val="Normal"/>
    <w:link w:val="ConsumerContentHeaderChar"/>
    <w:qFormat/>
    <w:rsid w:val="009867A9"/>
    <w:pPr>
      <w:autoSpaceDE w:val="0"/>
      <w:autoSpaceDN w:val="0"/>
      <w:adjustRightInd w:val="0"/>
      <w:spacing w:after="240" w:line="240" w:lineRule="auto"/>
    </w:pPr>
    <w:rPr>
      <w:rFonts w:ascii="FuturaICG-Book" w:hAnsi="FuturaICG-Book" w:cs="FuturaICG-Book"/>
      <w:sz w:val="44"/>
      <w:szCs w:val="44"/>
    </w:rPr>
  </w:style>
  <w:style w:type="paragraph" w:customStyle="1" w:styleId="ConsumerContentBoldtext">
    <w:name w:val="Consumer Content Bold text"/>
    <w:basedOn w:val="Normal"/>
    <w:link w:val="ConsumerContentBold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FuturaICG-Light"/>
      <w:b/>
      <w:sz w:val="24"/>
      <w:szCs w:val="24"/>
    </w:rPr>
  </w:style>
  <w:style w:type="character" w:customStyle="1" w:styleId="ConsumerContentHeaderChar">
    <w:name w:val="Consumer Content Header Char"/>
    <w:basedOn w:val="DefaultParagraphFont"/>
    <w:link w:val="ConsumerContentHeader"/>
    <w:rsid w:val="009867A9"/>
    <w:rPr>
      <w:rFonts w:ascii="FuturaICG-Book" w:hAnsi="FuturaICG-Book" w:cs="FuturaICG-Book"/>
      <w:sz w:val="44"/>
      <w:szCs w:val="44"/>
    </w:rPr>
  </w:style>
  <w:style w:type="paragraph" w:customStyle="1" w:styleId="ConsumerContentBodytext">
    <w:name w:val="Consumer Content Bodytext"/>
    <w:basedOn w:val="Normal"/>
    <w:link w:val="ConsumerContentBody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GaramondPro-Regular"/>
      <w:sz w:val="24"/>
      <w:szCs w:val="24"/>
    </w:rPr>
  </w:style>
  <w:style w:type="character" w:customStyle="1" w:styleId="ConsumerContentBoldtextChar">
    <w:name w:val="Consumer Content Bold text Char"/>
    <w:basedOn w:val="DefaultParagraphFont"/>
    <w:link w:val="ConsumerContentBoldtext"/>
    <w:rsid w:val="009867A9"/>
    <w:rPr>
      <w:rFonts w:ascii="Adobe Garamond Pro" w:hAnsi="Adobe Garamond Pro" w:cs="FuturaICG-Light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867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umerContentBodytextChar">
    <w:name w:val="Consumer Content Bodytext Char"/>
    <w:basedOn w:val="DefaultParagraphFont"/>
    <w:link w:val="ConsumerContentBodytext"/>
    <w:rsid w:val="009867A9"/>
    <w:rPr>
      <w:rFonts w:ascii="Adobe Garamond Pro" w:hAnsi="Adobe Garamond Pro" w:cs="AGaramondPro-Regula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E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1A"/>
  </w:style>
  <w:style w:type="paragraph" w:styleId="Footer">
    <w:name w:val="footer"/>
    <w:basedOn w:val="Normal"/>
    <w:link w:val="FooterChar"/>
    <w:uiPriority w:val="99"/>
    <w:unhideWhenUsed/>
    <w:rsid w:val="0001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1A"/>
  </w:style>
  <w:style w:type="paragraph" w:styleId="BalloonText">
    <w:name w:val="Balloon Text"/>
    <w:basedOn w:val="Normal"/>
    <w:link w:val="BalloonTextChar"/>
    <w:uiPriority w:val="99"/>
    <w:semiHidden/>
    <w:unhideWhenUsed/>
    <w:rsid w:val="0001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1A"/>
    <w:rPr>
      <w:rFonts w:ascii="Tahoma" w:hAnsi="Tahoma" w:cs="Tahoma"/>
      <w:sz w:val="16"/>
      <w:szCs w:val="16"/>
    </w:rPr>
  </w:style>
  <w:style w:type="paragraph" w:customStyle="1" w:styleId="ConsumerContentHeader">
    <w:name w:val="Consumer Content Header"/>
    <w:basedOn w:val="Normal"/>
    <w:link w:val="ConsumerContentHeaderChar"/>
    <w:qFormat/>
    <w:rsid w:val="009867A9"/>
    <w:pPr>
      <w:autoSpaceDE w:val="0"/>
      <w:autoSpaceDN w:val="0"/>
      <w:adjustRightInd w:val="0"/>
      <w:spacing w:after="240" w:line="240" w:lineRule="auto"/>
    </w:pPr>
    <w:rPr>
      <w:rFonts w:ascii="FuturaICG-Book" w:hAnsi="FuturaICG-Book" w:cs="FuturaICG-Book"/>
      <w:sz w:val="44"/>
      <w:szCs w:val="44"/>
    </w:rPr>
  </w:style>
  <w:style w:type="paragraph" w:customStyle="1" w:styleId="ConsumerContentBoldtext">
    <w:name w:val="Consumer Content Bold text"/>
    <w:basedOn w:val="Normal"/>
    <w:link w:val="ConsumerContentBold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FuturaICG-Light"/>
      <w:b/>
      <w:sz w:val="24"/>
      <w:szCs w:val="24"/>
    </w:rPr>
  </w:style>
  <w:style w:type="character" w:customStyle="1" w:styleId="ConsumerContentHeaderChar">
    <w:name w:val="Consumer Content Header Char"/>
    <w:basedOn w:val="DefaultParagraphFont"/>
    <w:link w:val="ConsumerContentHeader"/>
    <w:rsid w:val="009867A9"/>
    <w:rPr>
      <w:rFonts w:ascii="FuturaICG-Book" w:hAnsi="FuturaICG-Book" w:cs="FuturaICG-Book"/>
      <w:sz w:val="44"/>
      <w:szCs w:val="44"/>
    </w:rPr>
  </w:style>
  <w:style w:type="paragraph" w:customStyle="1" w:styleId="ConsumerContentBodytext">
    <w:name w:val="Consumer Content Bodytext"/>
    <w:basedOn w:val="Normal"/>
    <w:link w:val="ConsumerContentBodytextChar"/>
    <w:qFormat/>
    <w:rsid w:val="009867A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GaramondPro-Regular"/>
      <w:sz w:val="24"/>
      <w:szCs w:val="24"/>
    </w:rPr>
  </w:style>
  <w:style w:type="character" w:customStyle="1" w:styleId="ConsumerContentBoldtextChar">
    <w:name w:val="Consumer Content Bold text Char"/>
    <w:basedOn w:val="DefaultParagraphFont"/>
    <w:link w:val="ConsumerContentBoldtext"/>
    <w:rsid w:val="009867A9"/>
    <w:rPr>
      <w:rFonts w:ascii="Adobe Garamond Pro" w:hAnsi="Adobe Garamond Pro" w:cs="FuturaICG-Light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867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umerContentBodytextChar">
    <w:name w:val="Consumer Content Bodytext Char"/>
    <w:basedOn w:val="DefaultParagraphFont"/>
    <w:link w:val="ConsumerContentBodytext"/>
    <w:rsid w:val="009867A9"/>
    <w:rPr>
      <w:rFonts w:ascii="Adobe Garamond Pro" w:hAnsi="Adobe Garamond Pro" w:cs="AGaramondPro-Regula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ramer\AppData\Local\Microsoft\Windows\Temporary%20Internet%20Files\Content.Outlook\5W148VHA\ConsumerContent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65EB-DEA5-4214-AA81-45BB220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ConsumerContent_17.dotx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 - Professional Insurance Agents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Darel Cramer</dc:creator>
  <cp:lastModifiedBy>Patricia dykeman</cp:lastModifiedBy>
  <cp:revision>3</cp:revision>
  <cp:lastPrinted>2017-12-29T18:27:00Z</cp:lastPrinted>
  <dcterms:created xsi:type="dcterms:W3CDTF">2018-02-15T21:18:00Z</dcterms:created>
  <dcterms:modified xsi:type="dcterms:W3CDTF">2018-09-26T20:25:00Z</dcterms:modified>
</cp:coreProperties>
</file>