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1A" w:rsidRDefault="00B02C5E" w:rsidP="009867A9">
      <w:pPr>
        <w:pStyle w:val="ConsumerContentHeader"/>
        <w:sectPr w:rsidR="00015C1A" w:rsidSect="00FC2DFF">
          <w:headerReference w:type="even" r:id="rId8"/>
          <w:headerReference w:type="default" r:id="rId9"/>
          <w:footerReference w:type="even" r:id="rId10"/>
          <w:footerReference w:type="default" r:id="rId11"/>
          <w:headerReference w:type="first" r:id="rId12"/>
          <w:footerReference w:type="first" r:id="rId13"/>
          <w:pgSz w:w="12240" w:h="15840"/>
          <w:pgMar w:top="1170" w:right="450" w:bottom="1440" w:left="540" w:header="450" w:footer="300" w:gutter="0"/>
          <w:cols w:space="720"/>
          <w:docGrid w:linePitch="360"/>
        </w:sectPr>
      </w:pPr>
      <w:r>
        <w:t>Hurricanes and Floods … Oh My!</w:t>
      </w:r>
    </w:p>
    <w:p w:rsidR="00B02C5E" w:rsidRPr="005C2A6C" w:rsidRDefault="00B02C5E" w:rsidP="00B02C5E">
      <w:pPr>
        <w:spacing w:after="0" w:line="240" w:lineRule="auto"/>
        <w:rPr>
          <w:rFonts w:ascii="Times New Roman" w:hAnsi="Times New Roman" w:cs="Times New Roman"/>
          <w:sz w:val="24"/>
          <w:szCs w:val="24"/>
        </w:rPr>
      </w:pPr>
      <w:r w:rsidRPr="005C2A6C">
        <w:rPr>
          <w:rFonts w:ascii="Times New Roman" w:hAnsi="Times New Roman" w:cs="Times New Roman"/>
          <w:sz w:val="24"/>
          <w:szCs w:val="24"/>
        </w:rPr>
        <w:lastRenderedPageBreak/>
        <w:t xml:space="preserve">According to H. Jackson Brown Jr., “the best preparation for tomorrow is doing your best today.” At our agency, we strive to do our best to help you prepare for your tomorrow—especially if your tomorrow includes a natural disaster such as a hurricane or flood. </w:t>
      </w:r>
    </w:p>
    <w:p w:rsidR="00B02C5E" w:rsidRPr="005C2A6C" w:rsidRDefault="00B02C5E" w:rsidP="00B02C5E">
      <w:pPr>
        <w:spacing w:after="0" w:line="240" w:lineRule="auto"/>
        <w:rPr>
          <w:rFonts w:ascii="Times New Roman" w:hAnsi="Times New Roman" w:cs="Times New Roman"/>
          <w:sz w:val="24"/>
          <w:szCs w:val="24"/>
        </w:rPr>
      </w:pPr>
    </w:p>
    <w:p w:rsidR="00B02C5E" w:rsidRPr="005C2A6C" w:rsidRDefault="00B02C5E" w:rsidP="00B02C5E">
      <w:pPr>
        <w:spacing w:after="0" w:line="240" w:lineRule="auto"/>
        <w:rPr>
          <w:rFonts w:ascii="Times New Roman" w:hAnsi="Times New Roman" w:cs="Times New Roman"/>
          <w:sz w:val="24"/>
          <w:szCs w:val="24"/>
        </w:rPr>
      </w:pPr>
      <w:r w:rsidRPr="005C2A6C">
        <w:rPr>
          <w:rFonts w:ascii="Times New Roman" w:hAnsi="Times New Roman" w:cs="Times New Roman"/>
          <w:sz w:val="24"/>
          <w:szCs w:val="24"/>
        </w:rPr>
        <w:t xml:space="preserve">Storms caused by hurricanes can cause a tremendous amount of property damage. A standard homeowners policy will protect your home and </w:t>
      </w:r>
      <w:r>
        <w:rPr>
          <w:rFonts w:ascii="Times New Roman" w:hAnsi="Times New Roman" w:cs="Times New Roman"/>
          <w:sz w:val="24"/>
          <w:szCs w:val="24"/>
        </w:rPr>
        <w:t>personal</w:t>
      </w:r>
      <w:r w:rsidRPr="005C2A6C">
        <w:rPr>
          <w:rFonts w:ascii="Times New Roman" w:hAnsi="Times New Roman" w:cs="Times New Roman"/>
          <w:sz w:val="24"/>
          <w:szCs w:val="24"/>
        </w:rPr>
        <w:t xml:space="preserve"> property</w:t>
      </w:r>
      <w:r>
        <w:rPr>
          <w:rFonts w:ascii="Times New Roman" w:hAnsi="Times New Roman" w:cs="Times New Roman"/>
          <w:sz w:val="24"/>
          <w:szCs w:val="24"/>
        </w:rPr>
        <w:t xml:space="preserve"> from damage caused by, for example, fire, lightning, wind, vehicles, theft and vandalism.</w:t>
      </w:r>
      <w:r w:rsidRPr="005C2A6C">
        <w:rPr>
          <w:rFonts w:ascii="Times New Roman" w:hAnsi="Times New Roman" w:cs="Times New Roman"/>
          <w:sz w:val="24"/>
          <w:szCs w:val="24"/>
        </w:rPr>
        <w:t xml:space="preserve"> However, if there’s a hurricane (which can happen in any coastal state) or a flood (which can happen anywhere at any time), you </w:t>
      </w:r>
      <w:r>
        <w:rPr>
          <w:rFonts w:ascii="Times New Roman" w:hAnsi="Times New Roman" w:cs="Times New Roman"/>
          <w:sz w:val="24"/>
          <w:szCs w:val="24"/>
        </w:rPr>
        <w:t>may</w:t>
      </w:r>
      <w:r w:rsidRPr="005C2A6C">
        <w:rPr>
          <w:rFonts w:ascii="Times New Roman" w:hAnsi="Times New Roman" w:cs="Times New Roman"/>
          <w:sz w:val="24"/>
          <w:szCs w:val="24"/>
        </w:rPr>
        <w:t xml:space="preserve"> need additional coverage. </w:t>
      </w:r>
      <w:r w:rsidRPr="00AF7AA9">
        <w:rPr>
          <w:rFonts w:ascii="Times New Roman" w:hAnsi="Times New Roman" w:cs="Times New Roman"/>
          <w:sz w:val="24"/>
          <w:szCs w:val="24"/>
        </w:rPr>
        <w:t>Most homeowners policies exclude water damage caused by storm surge, flooding or mudslides.</w:t>
      </w:r>
      <w:r w:rsidRPr="005C2A6C">
        <w:rPr>
          <w:rFonts w:ascii="Times New Roman" w:hAnsi="Times New Roman" w:cs="Times New Roman"/>
          <w:sz w:val="24"/>
          <w:szCs w:val="24"/>
        </w:rPr>
        <w:t xml:space="preserve"> </w:t>
      </w:r>
    </w:p>
    <w:p w:rsidR="00B02C5E" w:rsidRPr="005C2A6C" w:rsidRDefault="00B02C5E" w:rsidP="00B02C5E">
      <w:pPr>
        <w:spacing w:after="0" w:line="240" w:lineRule="auto"/>
        <w:rPr>
          <w:rFonts w:ascii="Times New Roman" w:hAnsi="Times New Roman" w:cs="Times New Roman"/>
          <w:sz w:val="24"/>
          <w:szCs w:val="24"/>
        </w:rPr>
      </w:pPr>
    </w:p>
    <w:p w:rsidR="00B02C5E" w:rsidRPr="005C2A6C" w:rsidRDefault="00B02C5E" w:rsidP="00B02C5E">
      <w:pPr>
        <w:spacing w:after="0" w:line="240" w:lineRule="auto"/>
        <w:rPr>
          <w:rFonts w:ascii="Times New Roman" w:hAnsi="Times New Roman" w:cs="Times New Roman"/>
          <w:sz w:val="24"/>
          <w:szCs w:val="24"/>
        </w:rPr>
      </w:pPr>
      <w:r w:rsidRPr="005C2A6C">
        <w:rPr>
          <w:rFonts w:ascii="Times New Roman" w:hAnsi="Times New Roman" w:cs="Times New Roman"/>
          <w:sz w:val="24"/>
          <w:szCs w:val="24"/>
        </w:rPr>
        <w:t>Don’t panic. You can purchase a</w:t>
      </w:r>
      <w:r>
        <w:rPr>
          <w:rFonts w:ascii="Times New Roman" w:hAnsi="Times New Roman" w:cs="Times New Roman"/>
          <w:sz w:val="24"/>
          <w:szCs w:val="24"/>
        </w:rPr>
        <w:t xml:space="preserve"> separate flood insura</w:t>
      </w:r>
      <w:r w:rsidRPr="005C2A6C">
        <w:rPr>
          <w:rFonts w:ascii="Times New Roman" w:hAnsi="Times New Roman" w:cs="Times New Roman"/>
          <w:sz w:val="24"/>
          <w:szCs w:val="24"/>
        </w:rPr>
        <w:t>n</w:t>
      </w:r>
      <w:r>
        <w:rPr>
          <w:rFonts w:ascii="Times New Roman" w:hAnsi="Times New Roman" w:cs="Times New Roman"/>
          <w:sz w:val="24"/>
          <w:szCs w:val="24"/>
        </w:rPr>
        <w:t>ce policy to cover water damage from a storm surge or flood.</w:t>
      </w:r>
      <w:r w:rsidRPr="005C2A6C">
        <w:rPr>
          <w:rFonts w:ascii="Times New Roman" w:hAnsi="Times New Roman" w:cs="Times New Roman"/>
          <w:sz w:val="24"/>
          <w:szCs w:val="24"/>
        </w:rPr>
        <w:t xml:space="preserve"> Often there is some warning before a hurricane hits—but keep in mind, there is </w:t>
      </w:r>
      <w:r>
        <w:rPr>
          <w:rFonts w:ascii="Times New Roman" w:hAnsi="Times New Roman" w:cs="Times New Roman"/>
          <w:sz w:val="24"/>
          <w:szCs w:val="24"/>
        </w:rPr>
        <w:t xml:space="preserve">a </w:t>
      </w:r>
      <w:r w:rsidRPr="005C2A6C">
        <w:rPr>
          <w:rFonts w:ascii="Times New Roman" w:hAnsi="Times New Roman" w:cs="Times New Roman"/>
          <w:sz w:val="24"/>
          <w:szCs w:val="24"/>
        </w:rPr>
        <w:t xml:space="preserve">30-day waiting period before flood coverage goes into effect. So the time to think about this insurance is now. </w:t>
      </w:r>
    </w:p>
    <w:p w:rsidR="00B02C5E" w:rsidRPr="005C2A6C" w:rsidRDefault="00B02C5E" w:rsidP="00B02C5E">
      <w:pPr>
        <w:spacing w:after="0" w:line="240" w:lineRule="auto"/>
        <w:rPr>
          <w:rFonts w:ascii="Times New Roman" w:hAnsi="Times New Roman" w:cs="Times New Roman"/>
          <w:sz w:val="24"/>
          <w:szCs w:val="24"/>
        </w:rPr>
      </w:pPr>
    </w:p>
    <w:p w:rsidR="00B02C5E" w:rsidRDefault="00B02C5E" w:rsidP="00B02C5E">
      <w:pPr>
        <w:spacing w:after="0" w:line="240" w:lineRule="auto"/>
        <w:rPr>
          <w:rFonts w:ascii="Times New Roman" w:hAnsi="Times New Roman" w:cs="Times New Roman"/>
          <w:sz w:val="24"/>
          <w:szCs w:val="24"/>
        </w:rPr>
      </w:pPr>
    </w:p>
    <w:p w:rsidR="00B02C5E" w:rsidRDefault="00B02C5E" w:rsidP="00B02C5E">
      <w:pPr>
        <w:spacing w:after="0" w:line="240" w:lineRule="auto"/>
        <w:rPr>
          <w:rFonts w:ascii="Times New Roman" w:hAnsi="Times New Roman" w:cs="Times New Roman"/>
          <w:sz w:val="24"/>
          <w:szCs w:val="24"/>
        </w:rPr>
      </w:pPr>
    </w:p>
    <w:p w:rsidR="00B02C5E" w:rsidRDefault="00B02C5E" w:rsidP="00B02C5E">
      <w:pPr>
        <w:spacing w:after="0" w:line="240" w:lineRule="auto"/>
        <w:rPr>
          <w:rFonts w:ascii="Times New Roman" w:hAnsi="Times New Roman" w:cs="Times New Roman"/>
          <w:sz w:val="24"/>
          <w:szCs w:val="24"/>
        </w:rPr>
      </w:pPr>
    </w:p>
    <w:p w:rsidR="00B02C5E" w:rsidRDefault="00B02C5E" w:rsidP="00B02C5E">
      <w:pPr>
        <w:spacing w:after="0" w:line="240" w:lineRule="auto"/>
        <w:rPr>
          <w:rFonts w:ascii="Times New Roman" w:hAnsi="Times New Roman" w:cs="Times New Roman"/>
          <w:sz w:val="24"/>
          <w:szCs w:val="24"/>
        </w:rPr>
      </w:pPr>
    </w:p>
    <w:p w:rsidR="00B02C5E" w:rsidRDefault="00B02C5E" w:rsidP="00B02C5E">
      <w:pPr>
        <w:spacing w:after="0" w:line="240" w:lineRule="auto"/>
        <w:rPr>
          <w:rFonts w:ascii="Times New Roman" w:hAnsi="Times New Roman" w:cs="Times New Roman"/>
          <w:sz w:val="24"/>
          <w:szCs w:val="24"/>
        </w:rPr>
      </w:pPr>
    </w:p>
    <w:p w:rsidR="00B02C5E" w:rsidRDefault="00B02C5E" w:rsidP="00B02C5E">
      <w:pPr>
        <w:spacing w:after="0" w:line="240" w:lineRule="auto"/>
        <w:rPr>
          <w:rFonts w:ascii="Times New Roman" w:hAnsi="Times New Roman" w:cs="Times New Roman"/>
          <w:sz w:val="24"/>
          <w:szCs w:val="24"/>
        </w:rPr>
      </w:pPr>
    </w:p>
    <w:p w:rsidR="00B02C5E" w:rsidRDefault="00B02C5E" w:rsidP="00B02C5E">
      <w:pPr>
        <w:spacing w:after="0" w:line="240" w:lineRule="auto"/>
        <w:rPr>
          <w:rFonts w:ascii="Times New Roman" w:hAnsi="Times New Roman" w:cs="Times New Roman"/>
          <w:sz w:val="24"/>
          <w:szCs w:val="24"/>
        </w:rPr>
      </w:pPr>
    </w:p>
    <w:p w:rsidR="00B02C5E" w:rsidRPr="005C2A6C" w:rsidRDefault="00B02C5E" w:rsidP="00B02C5E">
      <w:pPr>
        <w:spacing w:after="0" w:line="240" w:lineRule="auto"/>
        <w:rPr>
          <w:rFonts w:ascii="Times New Roman" w:hAnsi="Times New Roman" w:cs="Times New Roman"/>
          <w:sz w:val="24"/>
          <w:szCs w:val="24"/>
        </w:rPr>
      </w:pPr>
      <w:r w:rsidRPr="005C2A6C">
        <w:rPr>
          <w:rFonts w:ascii="Times New Roman" w:hAnsi="Times New Roman" w:cs="Times New Roman"/>
          <w:sz w:val="24"/>
          <w:szCs w:val="24"/>
        </w:rPr>
        <w:lastRenderedPageBreak/>
        <w:t>In addition to making sure you have the necessary insurance policies, make sure you also have the supplies on hand that will help you weather any storm. These include the following: battery-powered radios and flashlights, water, nonperishable food, first-aid supplies, plywood, security fencing, tarps, mops and sandbags.</w:t>
      </w:r>
    </w:p>
    <w:p w:rsidR="00B02C5E" w:rsidRPr="005C2A6C" w:rsidRDefault="00B02C5E" w:rsidP="00B02C5E">
      <w:pPr>
        <w:spacing w:after="0" w:line="240" w:lineRule="auto"/>
        <w:rPr>
          <w:rFonts w:ascii="Times New Roman" w:hAnsi="Times New Roman" w:cs="Times New Roman"/>
          <w:sz w:val="24"/>
          <w:szCs w:val="24"/>
        </w:rPr>
      </w:pPr>
      <w:r w:rsidRPr="005C2A6C">
        <w:rPr>
          <w:rFonts w:ascii="Times New Roman" w:hAnsi="Times New Roman" w:cs="Times New Roman"/>
          <w:sz w:val="24"/>
          <w:szCs w:val="24"/>
        </w:rPr>
        <w:t xml:space="preserve"> </w:t>
      </w:r>
    </w:p>
    <w:p w:rsidR="00B02C5E" w:rsidRPr="005C2A6C" w:rsidRDefault="00B02C5E" w:rsidP="00B02C5E">
      <w:pPr>
        <w:spacing w:after="0" w:line="240" w:lineRule="auto"/>
        <w:rPr>
          <w:rFonts w:ascii="Times New Roman" w:hAnsi="Times New Roman" w:cs="Times New Roman"/>
          <w:sz w:val="24"/>
          <w:szCs w:val="24"/>
        </w:rPr>
      </w:pPr>
      <w:r w:rsidRPr="005C2A6C">
        <w:rPr>
          <w:rFonts w:ascii="Times New Roman" w:hAnsi="Times New Roman" w:cs="Times New Roman"/>
          <w:sz w:val="24"/>
          <w:szCs w:val="24"/>
        </w:rPr>
        <w:t>The perfect time to prepare for a disaster is well before it happens. Call our agency today. We are happy to review your insurance policies with you to make sure you have the coverage you need when you need it.</w:t>
      </w:r>
    </w:p>
    <w:p w:rsidR="008E48D8" w:rsidRPr="0057145B" w:rsidRDefault="008E48D8" w:rsidP="00EA1450">
      <w:pPr>
        <w:spacing w:after="0" w:line="360" w:lineRule="auto"/>
        <w:ind w:firstLine="720"/>
        <w:rPr>
          <w:rFonts w:ascii="Times New Roman" w:hAnsi="Times New Roman" w:cs="Times New Roman"/>
          <w:sz w:val="23"/>
          <w:szCs w:val="23"/>
        </w:rPr>
      </w:pPr>
    </w:p>
    <w:sectPr w:rsidR="008E48D8" w:rsidRPr="0057145B" w:rsidSect="00FC2DFF">
      <w:type w:val="continuous"/>
      <w:pgSz w:w="12240" w:h="15840"/>
      <w:pgMar w:top="1170" w:right="450" w:bottom="1710" w:left="540" w:header="450" w:footer="300" w:gutter="0"/>
      <w:cols w:num="3"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5D9" w:rsidRDefault="00F955D9" w:rsidP="00015C1A">
      <w:pPr>
        <w:spacing w:after="0" w:line="240" w:lineRule="auto"/>
      </w:pPr>
      <w:r>
        <w:separator/>
      </w:r>
    </w:p>
  </w:endnote>
  <w:endnote w:type="continuationSeparator" w:id="0">
    <w:p w:rsidR="00F955D9" w:rsidRDefault="00F955D9" w:rsidP="0001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ICG-Book">
    <w:altName w:val="Arial"/>
    <w:panose1 w:val="00000000000000000000"/>
    <w:charset w:val="00"/>
    <w:family w:val="swiss"/>
    <w:notTrueType/>
    <w:pitch w:val="variable"/>
    <w:sig w:usb0="00000081" w:usb1="00000000" w:usb2="00000000" w:usb3="00000000" w:csb0="00000009" w:csb1="00000000"/>
  </w:font>
  <w:font w:name="Adobe Garamond Pro">
    <w:altName w:val="Georgia"/>
    <w:panose1 w:val="02020502060506020403"/>
    <w:charset w:val="00"/>
    <w:family w:val="roman"/>
    <w:notTrueType/>
    <w:pitch w:val="variable"/>
    <w:sig w:usb0="800000AF" w:usb1="5000205B" w:usb2="00000000" w:usb3="00000000" w:csb0="0000009B" w:csb1="00000000"/>
  </w:font>
  <w:font w:name="FuturaICG-Light">
    <w:altName w:val="Arial"/>
    <w:panose1 w:val="00000000000000000000"/>
    <w:charset w:val="00"/>
    <w:family w:val="swiss"/>
    <w:notTrueType/>
    <w:pitch w:val="variable"/>
    <w:sig w:usb0="00000081" w:usb1="00000000" w:usb2="00000000" w:usb3="00000000" w:csb0="00000009" w:csb1="00000000"/>
  </w:font>
  <w:font w:name="AGaramondPro-Regular">
    <w:panose1 w:val="00000000000000000000"/>
    <w:charset w:val="00"/>
    <w:family w:val="roman"/>
    <w:notTrueType/>
    <w:pitch w:val="default"/>
    <w:sig w:usb0="00000003" w:usb1="00000000" w:usb2="00000000" w:usb3="00000000" w:csb0="00000001" w:csb1="00000000"/>
  </w:font>
  <w:font w:name="Futura-Condensed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3F1" w:rsidRDefault="001043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1043F1" w:rsidP="00FD625B">
    <w:pPr>
      <w:pStyle w:val="Footer"/>
      <w:tabs>
        <w:tab w:val="left" w:pos="90"/>
      </w:tabs>
      <w:jc w:val="center"/>
    </w:pPr>
    <w:r>
      <w:rPr>
        <w:noProof/>
      </w:rPr>
      <w:drawing>
        <wp:inline distT="0" distB="0" distL="0" distR="0" wp14:anchorId="0E99DE58" wp14:editId="7E511C0C">
          <wp:extent cx="3095625" cy="5905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95625" cy="590550"/>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3F1" w:rsidRDefault="00104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5D9" w:rsidRDefault="00F955D9" w:rsidP="00015C1A">
      <w:pPr>
        <w:spacing w:after="0" w:line="240" w:lineRule="auto"/>
      </w:pPr>
      <w:r>
        <w:separator/>
      </w:r>
    </w:p>
  </w:footnote>
  <w:footnote w:type="continuationSeparator" w:id="0">
    <w:p w:rsidR="00F955D9" w:rsidRDefault="00F955D9" w:rsidP="00015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3F1" w:rsidRDefault="001043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015C1A" w:rsidP="00015C1A">
    <w:pPr>
      <w:autoSpaceDE w:val="0"/>
      <w:autoSpaceDN w:val="0"/>
      <w:adjustRightInd w:val="0"/>
      <w:spacing w:after="0" w:line="240" w:lineRule="auto"/>
      <w:jc w:val="center"/>
      <w:rPr>
        <w:rFonts w:ascii="Futura-CondensedLight" w:hAnsi="Futura-CondensedLight" w:cs="FuturaICG-Book"/>
        <w:sz w:val="24"/>
        <w:szCs w:val="24"/>
      </w:rPr>
    </w:pPr>
    <w:r w:rsidRPr="00015C1A">
      <w:rPr>
        <w:rFonts w:ascii="Futura-CondensedLight" w:hAnsi="Futura-CondensedLight" w:cs="FuturaICG-Book"/>
        <w:sz w:val="24"/>
        <w:szCs w:val="24"/>
      </w:rPr>
      <w:t xml:space="preserve">Content provided by PIA Management </w:t>
    </w:r>
    <w:r>
      <w:rPr>
        <w:rFonts w:ascii="Futura-CondensedLight" w:hAnsi="Futura-CondensedLight" w:cs="FuturaICG-Book"/>
        <w:sz w:val="24"/>
        <w:szCs w:val="24"/>
      </w:rPr>
      <w:t xml:space="preserve">Services </w:t>
    </w:r>
    <w:r w:rsidRPr="00015C1A">
      <w:rPr>
        <w:rFonts w:ascii="Futura-CondensedLight" w:hAnsi="Futura-CondensedLight" w:cs="FuturaICG-Book"/>
        <w:sz w:val="24"/>
        <w:szCs w:val="24"/>
      </w:rPr>
      <w:t>Inc.</w:t>
    </w:r>
  </w:p>
  <w:p w:rsidR="00077D32" w:rsidRPr="00015C1A" w:rsidRDefault="00077D32" w:rsidP="00015C1A">
    <w:pPr>
      <w:autoSpaceDE w:val="0"/>
      <w:autoSpaceDN w:val="0"/>
      <w:adjustRightInd w:val="0"/>
      <w:spacing w:after="0" w:line="240" w:lineRule="auto"/>
      <w:jc w:val="center"/>
      <w:rPr>
        <w:rFonts w:ascii="Futura-CondensedLight" w:hAnsi="Futura-CondensedLight" w:cs="FuturaICG-Book"/>
        <w:sz w:val="24"/>
        <w:szCs w:val="24"/>
      </w:rPr>
    </w:pPr>
    <w:r w:rsidRPr="00077D32">
      <w:rPr>
        <w:rFonts w:ascii="Futura-CondensedLight" w:hAnsi="Futura-CondensedLight"/>
      </w:rPr>
      <w:t>For use by PIA members, available as an exclusive PIA member benefit.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3F1" w:rsidRDefault="001043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17"/>
    <w:rsid w:val="00015C1A"/>
    <w:rsid w:val="00077D32"/>
    <w:rsid w:val="001043F1"/>
    <w:rsid w:val="00283040"/>
    <w:rsid w:val="002F309A"/>
    <w:rsid w:val="003F095F"/>
    <w:rsid w:val="0052797F"/>
    <w:rsid w:val="008E48D8"/>
    <w:rsid w:val="009867A9"/>
    <w:rsid w:val="00A85117"/>
    <w:rsid w:val="00B02C5E"/>
    <w:rsid w:val="00B63952"/>
    <w:rsid w:val="00CC34E1"/>
    <w:rsid w:val="00D25DBC"/>
    <w:rsid w:val="00E04019"/>
    <w:rsid w:val="00EA1450"/>
    <w:rsid w:val="00F86581"/>
    <w:rsid w:val="00F955D9"/>
    <w:rsid w:val="00FC2DFF"/>
    <w:rsid w:val="00FD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06442">
      <w:bodyDiv w:val="1"/>
      <w:marLeft w:val="0"/>
      <w:marRight w:val="0"/>
      <w:marTop w:val="0"/>
      <w:marBottom w:val="0"/>
      <w:divBdr>
        <w:top w:val="none" w:sz="0" w:space="0" w:color="auto"/>
        <w:left w:val="none" w:sz="0" w:space="0" w:color="auto"/>
        <w:bottom w:val="none" w:sz="0" w:space="0" w:color="auto"/>
        <w:right w:val="none" w:sz="0" w:space="0" w:color="auto"/>
      </w:divBdr>
    </w:div>
    <w:div w:id="8104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ramer\AppData\Local\Microsoft\Windows\Temporary%20Internet%20Files\Content.Outlook\5W148VHA\ConsumerContent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A4F60-3EDA-4E47-B2CF-EFF3A1FD1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ConsumerContent_17.dotx</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PIA - Professional Insurance Agents</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Darel Cramer</dc:creator>
  <cp:lastModifiedBy>Patricia dykeman</cp:lastModifiedBy>
  <cp:revision>3</cp:revision>
  <cp:lastPrinted>2017-12-29T18:27:00Z</cp:lastPrinted>
  <dcterms:created xsi:type="dcterms:W3CDTF">2018-02-09T15:44:00Z</dcterms:created>
  <dcterms:modified xsi:type="dcterms:W3CDTF">2018-09-26T20:28:00Z</dcterms:modified>
</cp:coreProperties>
</file>